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5038C" w14:textId="1BE64AB6" w:rsidR="00531EC7" w:rsidRPr="009635F3" w:rsidRDefault="008F5B29">
      <w:pPr>
        <w:rPr>
          <w:rFonts w:ascii="American Typewriter" w:hAnsi="American Typewriter"/>
          <w:b/>
          <w:sz w:val="72"/>
          <w:szCs w:val="72"/>
        </w:rPr>
      </w:pPr>
      <w:r>
        <w:rPr>
          <w:rFonts w:ascii="American Typewriter" w:hAnsi="American Typewriter"/>
          <w:b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330C0785" wp14:editId="3D93CF22">
            <wp:simplePos x="0" y="0"/>
            <wp:positionH relativeFrom="column">
              <wp:posOffset>4686300</wp:posOffset>
            </wp:positionH>
            <wp:positionV relativeFrom="paragraph">
              <wp:posOffset>0</wp:posOffset>
            </wp:positionV>
            <wp:extent cx="1463040" cy="1633855"/>
            <wp:effectExtent l="0" t="0" r="10160" b="0"/>
            <wp:wrapThrough wrapText="bothSides">
              <wp:wrapPolygon edited="0">
                <wp:start x="0" y="0"/>
                <wp:lineTo x="0" y="21155"/>
                <wp:lineTo x="21375" y="21155"/>
                <wp:lineTo x="2137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63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1445">
        <w:rPr>
          <w:rFonts w:ascii="American Typewriter" w:hAnsi="American Typewriter"/>
          <w:b/>
          <w:sz w:val="72"/>
          <w:szCs w:val="72"/>
        </w:rPr>
        <w:t>Is it a CLAIM?</w:t>
      </w:r>
      <w:r w:rsidRPr="008F5B29">
        <w:t xml:space="preserve"> </w:t>
      </w:r>
    </w:p>
    <w:p w14:paraId="2695FA3D" w14:textId="77777777" w:rsidR="00531EC7" w:rsidRDefault="00531EC7"/>
    <w:p w14:paraId="62ADAA9C" w14:textId="3CCB6E68" w:rsidR="00531EC7" w:rsidRDefault="00A81445">
      <w:r>
        <w:t xml:space="preserve">A class was answering the following </w:t>
      </w:r>
      <w:r w:rsidR="00C612BC">
        <w:t xml:space="preserve">science </w:t>
      </w:r>
      <w:r>
        <w:t>question.</w:t>
      </w:r>
    </w:p>
    <w:p w14:paraId="729E4A23" w14:textId="77777777" w:rsidR="00A81445" w:rsidRDefault="00A81445"/>
    <w:p w14:paraId="0522C420" w14:textId="7F8F58E5" w:rsidR="00A81445" w:rsidRDefault="00A81445" w:rsidP="00A81445">
      <w:pPr>
        <w:ind w:firstLine="720"/>
        <w:rPr>
          <w:sz w:val="28"/>
          <w:szCs w:val="28"/>
        </w:rPr>
      </w:pPr>
      <w:r w:rsidRPr="00A81445">
        <w:rPr>
          <w:b/>
          <w:sz w:val="28"/>
          <w:szCs w:val="28"/>
        </w:rPr>
        <w:t>Question:</w:t>
      </w:r>
      <w:r w:rsidRPr="00A81445">
        <w:rPr>
          <w:sz w:val="28"/>
          <w:szCs w:val="28"/>
        </w:rPr>
        <w:t xml:space="preserve"> Are soap and fat the same substance?</w:t>
      </w:r>
    </w:p>
    <w:p w14:paraId="6A7E239D" w14:textId="77777777" w:rsidR="008F5B29" w:rsidRPr="00A81445" w:rsidRDefault="008F5B29" w:rsidP="00A81445">
      <w:pPr>
        <w:ind w:firstLine="720"/>
        <w:rPr>
          <w:sz w:val="28"/>
          <w:szCs w:val="28"/>
        </w:rPr>
      </w:pPr>
    </w:p>
    <w:p w14:paraId="757CDE30" w14:textId="41B3B24B" w:rsidR="00A81445" w:rsidRDefault="00A81445">
      <w:r>
        <w:t xml:space="preserve">The teacher asked the class to answer the question using a </w:t>
      </w:r>
      <w:r w:rsidRPr="00B615C3">
        <w:rPr>
          <w:i/>
        </w:rPr>
        <w:t>Scientific Explanation</w:t>
      </w:r>
      <w:r>
        <w:t xml:space="preserve">. Below are </w:t>
      </w:r>
      <w:r w:rsidR="000B127A">
        <w:t>some statements</w:t>
      </w:r>
      <w:r>
        <w:t xml:space="preserve"> from their explanations.</w:t>
      </w:r>
    </w:p>
    <w:p w14:paraId="3830E4C4" w14:textId="77777777" w:rsidR="00A81445" w:rsidRDefault="00A81445"/>
    <w:p w14:paraId="0E956790" w14:textId="77777777" w:rsidR="00A81445" w:rsidRDefault="00A81445" w:rsidP="00A81445">
      <w:pPr>
        <w:pStyle w:val="ListParagraph"/>
        <w:numPr>
          <w:ilvl w:val="0"/>
          <w:numId w:val="3"/>
        </w:numPr>
      </w:pPr>
      <w:r>
        <w:t xml:space="preserve">Which of the following statements are CLAIMS? </w:t>
      </w:r>
    </w:p>
    <w:p w14:paraId="35D7CFAF" w14:textId="2858B3AA" w:rsidR="00A81445" w:rsidRDefault="00A81445" w:rsidP="00A81445">
      <w:pPr>
        <w:pStyle w:val="ListParagraph"/>
        <w:numPr>
          <w:ilvl w:val="0"/>
          <w:numId w:val="3"/>
        </w:numPr>
      </w:pPr>
      <w:r>
        <w:t xml:space="preserve">What feedback would you give </w:t>
      </w:r>
      <w:r w:rsidR="00C612BC">
        <w:t xml:space="preserve">each </w:t>
      </w:r>
      <w:r>
        <w:t>student to make the statement a claim or to improve the claim?</w:t>
      </w:r>
    </w:p>
    <w:p w14:paraId="04293D31" w14:textId="77777777" w:rsidR="008F5B29" w:rsidRDefault="008F5B29" w:rsidP="008F5B29">
      <w:pPr>
        <w:pStyle w:val="ListParagraph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4230"/>
        <w:gridCol w:w="4590"/>
      </w:tblGrid>
      <w:tr w:rsidR="00A81445" w14:paraId="5DE8FCCF" w14:textId="77777777" w:rsidTr="00A81445">
        <w:tc>
          <w:tcPr>
            <w:tcW w:w="1638" w:type="dxa"/>
          </w:tcPr>
          <w:p w14:paraId="3F93BD6F" w14:textId="570839A4" w:rsidR="00A81445" w:rsidRPr="00A81445" w:rsidRDefault="00A81445" w:rsidP="00A81445">
            <w:pPr>
              <w:jc w:val="center"/>
              <w:rPr>
                <w:b/>
              </w:rPr>
            </w:pPr>
            <w:r w:rsidRPr="00A81445">
              <w:rPr>
                <w:b/>
              </w:rPr>
              <w:t>Is it a CLAIM? Yes or No</w:t>
            </w:r>
          </w:p>
        </w:tc>
        <w:tc>
          <w:tcPr>
            <w:tcW w:w="4230" w:type="dxa"/>
          </w:tcPr>
          <w:p w14:paraId="21D73187" w14:textId="71982590" w:rsidR="00A81445" w:rsidRPr="00A81445" w:rsidRDefault="00A81445" w:rsidP="00A81445">
            <w:pPr>
              <w:jc w:val="center"/>
              <w:rPr>
                <w:b/>
              </w:rPr>
            </w:pPr>
            <w:r w:rsidRPr="00A81445">
              <w:rPr>
                <w:b/>
              </w:rPr>
              <w:t>STATEMENT</w:t>
            </w:r>
          </w:p>
        </w:tc>
        <w:tc>
          <w:tcPr>
            <w:tcW w:w="4590" w:type="dxa"/>
          </w:tcPr>
          <w:p w14:paraId="5793D897" w14:textId="74E5EF1C" w:rsidR="00A81445" w:rsidRPr="00A81445" w:rsidRDefault="00A81445" w:rsidP="00A81445">
            <w:pPr>
              <w:jc w:val="center"/>
              <w:rPr>
                <w:b/>
              </w:rPr>
            </w:pPr>
            <w:r w:rsidRPr="00A81445">
              <w:rPr>
                <w:b/>
              </w:rPr>
              <w:t>FEEDBACK</w:t>
            </w:r>
          </w:p>
        </w:tc>
      </w:tr>
      <w:tr w:rsidR="00A81445" w14:paraId="6339A2D5" w14:textId="77777777" w:rsidTr="00A81445">
        <w:tc>
          <w:tcPr>
            <w:tcW w:w="1638" w:type="dxa"/>
          </w:tcPr>
          <w:p w14:paraId="4E3776E0" w14:textId="77777777" w:rsidR="00A81445" w:rsidRDefault="00A81445"/>
        </w:tc>
        <w:tc>
          <w:tcPr>
            <w:tcW w:w="4230" w:type="dxa"/>
          </w:tcPr>
          <w:p w14:paraId="01D53C47" w14:textId="77777777" w:rsidR="00A81445" w:rsidRDefault="00A81445">
            <w:r>
              <w:t>Yes they are.</w:t>
            </w:r>
          </w:p>
          <w:p w14:paraId="40D85BDF" w14:textId="3412F14B" w:rsidR="00A81445" w:rsidRDefault="00A81445"/>
        </w:tc>
        <w:tc>
          <w:tcPr>
            <w:tcW w:w="4590" w:type="dxa"/>
          </w:tcPr>
          <w:p w14:paraId="47495473" w14:textId="77777777" w:rsidR="00A81445" w:rsidRDefault="00A81445"/>
        </w:tc>
      </w:tr>
      <w:tr w:rsidR="00A81445" w14:paraId="5130C527" w14:textId="77777777" w:rsidTr="00A81445">
        <w:tc>
          <w:tcPr>
            <w:tcW w:w="1638" w:type="dxa"/>
          </w:tcPr>
          <w:p w14:paraId="3528A42A" w14:textId="77777777" w:rsidR="00A81445" w:rsidRDefault="00A81445"/>
        </w:tc>
        <w:tc>
          <w:tcPr>
            <w:tcW w:w="4230" w:type="dxa"/>
          </w:tcPr>
          <w:p w14:paraId="6C76116F" w14:textId="77777777" w:rsidR="00A81445" w:rsidRDefault="00A81445">
            <w:r>
              <w:t>I think soap and fat are different substances.</w:t>
            </w:r>
          </w:p>
          <w:p w14:paraId="732EB07A" w14:textId="34A7AA6C" w:rsidR="00A81445" w:rsidRDefault="00A81445"/>
        </w:tc>
        <w:tc>
          <w:tcPr>
            <w:tcW w:w="4590" w:type="dxa"/>
          </w:tcPr>
          <w:p w14:paraId="613534A0" w14:textId="77777777" w:rsidR="00A81445" w:rsidRDefault="00A81445"/>
        </w:tc>
      </w:tr>
      <w:tr w:rsidR="00A81445" w14:paraId="17FEAAE3" w14:textId="77777777" w:rsidTr="00A81445">
        <w:tc>
          <w:tcPr>
            <w:tcW w:w="1638" w:type="dxa"/>
          </w:tcPr>
          <w:p w14:paraId="6F99A821" w14:textId="77777777" w:rsidR="00A81445" w:rsidRDefault="00A81445"/>
        </w:tc>
        <w:tc>
          <w:tcPr>
            <w:tcW w:w="4230" w:type="dxa"/>
          </w:tcPr>
          <w:p w14:paraId="0887BE86" w14:textId="77777777" w:rsidR="00A81445" w:rsidRDefault="00A81445">
            <w:r>
              <w:t xml:space="preserve">Fat and soap </w:t>
            </w:r>
            <w:proofErr w:type="gramStart"/>
            <w:r>
              <w:t>are</w:t>
            </w:r>
            <w:proofErr w:type="gramEnd"/>
            <w:r>
              <w:t xml:space="preserve"> the same thing.</w:t>
            </w:r>
          </w:p>
          <w:p w14:paraId="74D3F70A" w14:textId="06CD0354" w:rsidR="00A81445" w:rsidRDefault="00A81445"/>
        </w:tc>
        <w:tc>
          <w:tcPr>
            <w:tcW w:w="4590" w:type="dxa"/>
          </w:tcPr>
          <w:p w14:paraId="02B940FC" w14:textId="77777777" w:rsidR="00A81445" w:rsidRDefault="00A81445"/>
        </w:tc>
      </w:tr>
      <w:tr w:rsidR="00A81445" w14:paraId="3806D9A2" w14:textId="77777777" w:rsidTr="00A81445">
        <w:tc>
          <w:tcPr>
            <w:tcW w:w="1638" w:type="dxa"/>
          </w:tcPr>
          <w:p w14:paraId="3353D741" w14:textId="77777777" w:rsidR="00A81445" w:rsidRDefault="00A81445"/>
        </w:tc>
        <w:tc>
          <w:tcPr>
            <w:tcW w:w="4230" w:type="dxa"/>
          </w:tcPr>
          <w:p w14:paraId="5AA4D426" w14:textId="77777777" w:rsidR="00A81445" w:rsidRDefault="00A81445">
            <w:r>
              <w:t>No.</w:t>
            </w:r>
          </w:p>
          <w:p w14:paraId="3275A4F7" w14:textId="2EEF3C44" w:rsidR="00A81445" w:rsidRDefault="00A81445"/>
        </w:tc>
        <w:tc>
          <w:tcPr>
            <w:tcW w:w="4590" w:type="dxa"/>
          </w:tcPr>
          <w:p w14:paraId="66467517" w14:textId="77777777" w:rsidR="00A81445" w:rsidRDefault="00A81445"/>
        </w:tc>
      </w:tr>
      <w:tr w:rsidR="00A81445" w14:paraId="5CE8B950" w14:textId="77777777" w:rsidTr="00A81445">
        <w:tc>
          <w:tcPr>
            <w:tcW w:w="1638" w:type="dxa"/>
          </w:tcPr>
          <w:p w14:paraId="55FF79B7" w14:textId="77777777" w:rsidR="00A81445" w:rsidRDefault="00A81445"/>
        </w:tc>
        <w:tc>
          <w:tcPr>
            <w:tcW w:w="4230" w:type="dxa"/>
          </w:tcPr>
          <w:p w14:paraId="006B9BDC" w14:textId="77777777" w:rsidR="00A81445" w:rsidRDefault="00A81445">
            <w:r>
              <w:t>Soap is different.</w:t>
            </w:r>
          </w:p>
          <w:p w14:paraId="44ED5086" w14:textId="2AE7BFD7" w:rsidR="00A81445" w:rsidRDefault="00A81445"/>
        </w:tc>
        <w:tc>
          <w:tcPr>
            <w:tcW w:w="4590" w:type="dxa"/>
          </w:tcPr>
          <w:p w14:paraId="5F3705DC" w14:textId="77777777" w:rsidR="00A81445" w:rsidRDefault="00A81445"/>
        </w:tc>
      </w:tr>
      <w:tr w:rsidR="00A81445" w14:paraId="247A5689" w14:textId="77777777" w:rsidTr="00A81445">
        <w:tc>
          <w:tcPr>
            <w:tcW w:w="1638" w:type="dxa"/>
          </w:tcPr>
          <w:p w14:paraId="60BADF0A" w14:textId="77777777" w:rsidR="00A81445" w:rsidRDefault="00A81445"/>
        </w:tc>
        <w:tc>
          <w:tcPr>
            <w:tcW w:w="4230" w:type="dxa"/>
          </w:tcPr>
          <w:p w14:paraId="3B470989" w14:textId="77777777" w:rsidR="00A81445" w:rsidRDefault="00A81445">
            <w:r>
              <w:t>Fat is not the same thing.</w:t>
            </w:r>
          </w:p>
          <w:p w14:paraId="7C0B623D" w14:textId="17B76B5B" w:rsidR="00A81445" w:rsidRDefault="00A81445"/>
        </w:tc>
        <w:tc>
          <w:tcPr>
            <w:tcW w:w="4590" w:type="dxa"/>
          </w:tcPr>
          <w:p w14:paraId="5BC4B5AB" w14:textId="77777777" w:rsidR="00A81445" w:rsidRDefault="00A81445"/>
        </w:tc>
      </w:tr>
      <w:tr w:rsidR="00D21DB5" w14:paraId="6A483B70" w14:textId="77777777" w:rsidTr="00A81445">
        <w:tc>
          <w:tcPr>
            <w:tcW w:w="1638" w:type="dxa"/>
          </w:tcPr>
          <w:p w14:paraId="424E7A60" w14:textId="77777777" w:rsidR="00D21DB5" w:rsidRDefault="00D21DB5"/>
        </w:tc>
        <w:tc>
          <w:tcPr>
            <w:tcW w:w="4230" w:type="dxa"/>
          </w:tcPr>
          <w:p w14:paraId="27670303" w14:textId="77777777" w:rsidR="00D21DB5" w:rsidRDefault="00D21DB5">
            <w:r>
              <w:t>Fat is yellowish but soap is white.</w:t>
            </w:r>
          </w:p>
          <w:p w14:paraId="57B97B9B" w14:textId="701D1978" w:rsidR="00D21DB5" w:rsidRDefault="00D21DB5"/>
        </w:tc>
        <w:tc>
          <w:tcPr>
            <w:tcW w:w="4590" w:type="dxa"/>
          </w:tcPr>
          <w:p w14:paraId="01C7D522" w14:textId="77777777" w:rsidR="00D21DB5" w:rsidRDefault="00D21DB5"/>
        </w:tc>
      </w:tr>
    </w:tbl>
    <w:p w14:paraId="4EBE1405" w14:textId="77777777" w:rsidR="00A81445" w:rsidRDefault="00A81445"/>
    <w:p w14:paraId="3B770235" w14:textId="77777777" w:rsidR="00531EC7" w:rsidRDefault="00531EC7"/>
    <w:p w14:paraId="2AA80604" w14:textId="1242D71E" w:rsidR="00735437" w:rsidRDefault="00A81445">
      <w:r>
        <w:t xml:space="preserve">What is your </w:t>
      </w:r>
      <w:r w:rsidR="00D21DB5">
        <w:t>definition of</w:t>
      </w:r>
      <w:r>
        <w:t xml:space="preserve"> a CLA</w:t>
      </w:r>
      <w:r w:rsidR="00D21DB5">
        <w:t xml:space="preserve">IM? What do you notice about the statements that </w:t>
      </w:r>
      <w:r w:rsidR="000B127A">
        <w:t>ARE</w:t>
      </w:r>
      <w:r w:rsidR="00D21DB5">
        <w:t xml:space="preserve"> claims? How are they different than the statements that are NOT claims?</w:t>
      </w:r>
      <w:r>
        <w:t xml:space="preserve"> </w:t>
      </w:r>
    </w:p>
    <w:p w14:paraId="0AFB80A1" w14:textId="77777777" w:rsidR="00DC1BC4" w:rsidRDefault="00DC1BC4"/>
    <w:p w14:paraId="6D82444D" w14:textId="77777777" w:rsidR="00CE0A9C" w:rsidRDefault="00CE0A9C">
      <w:r>
        <w:t>__________________________________________________________________________________________________</w:t>
      </w:r>
    </w:p>
    <w:p w14:paraId="3983376F" w14:textId="77777777" w:rsidR="00CE0A9C" w:rsidRDefault="00CE0A9C"/>
    <w:p w14:paraId="3FC8E274" w14:textId="77777777" w:rsidR="00CE0A9C" w:rsidRDefault="00CE0A9C" w:rsidP="00CE0A9C">
      <w:r>
        <w:t>__________________________________________________________________________________________________</w:t>
      </w:r>
    </w:p>
    <w:p w14:paraId="18A45FA6" w14:textId="77777777" w:rsidR="00CE0A9C" w:rsidRDefault="00CE0A9C"/>
    <w:p w14:paraId="74F61F2B" w14:textId="77777777" w:rsidR="00CE0A9C" w:rsidRDefault="00CE0A9C" w:rsidP="00CE0A9C">
      <w:r>
        <w:t>__________________________________________________________________________________________________</w:t>
      </w:r>
    </w:p>
    <w:p w14:paraId="2116B9D9" w14:textId="77777777" w:rsidR="00CE0A9C" w:rsidRDefault="00CE0A9C"/>
    <w:p w14:paraId="7FE46BCE" w14:textId="77777777" w:rsidR="00CE0A9C" w:rsidRDefault="00CE0A9C" w:rsidP="00CE0A9C">
      <w:r>
        <w:t>__________________________________________________________________________________________________</w:t>
      </w:r>
    </w:p>
    <w:p w14:paraId="7908C3F4" w14:textId="77777777" w:rsidR="00CE0A9C" w:rsidRDefault="00CE0A9C"/>
    <w:p w14:paraId="5CE280A4" w14:textId="77777777" w:rsidR="00D21DB5" w:rsidRDefault="00D21DB5" w:rsidP="00D21DB5">
      <w:r>
        <w:t>__________________________________________________________________________________________________</w:t>
      </w:r>
    </w:p>
    <w:p w14:paraId="786E065D" w14:textId="77777777" w:rsidR="00D21DB5" w:rsidRDefault="00D21DB5" w:rsidP="00D21DB5"/>
    <w:p w14:paraId="2FF7287B" w14:textId="77777777" w:rsidR="00D21DB5" w:rsidRDefault="00D21DB5" w:rsidP="00D21DB5">
      <w:r>
        <w:t>__________________________________________________________________________________________________</w:t>
      </w:r>
    </w:p>
    <w:p w14:paraId="37D8B28D" w14:textId="77777777" w:rsidR="00D21DB5" w:rsidRDefault="00D21DB5" w:rsidP="00D21DB5"/>
    <w:p w14:paraId="0F46AA16" w14:textId="77777777" w:rsidR="00D21DB5" w:rsidRDefault="00D21DB5" w:rsidP="00D21DB5">
      <w:r>
        <w:t>__________________________________________________________________________________________________</w:t>
      </w:r>
    </w:p>
    <w:p w14:paraId="24F7BFD2" w14:textId="77777777" w:rsidR="00D21DB5" w:rsidRDefault="00D21DB5" w:rsidP="00D21DB5"/>
    <w:p w14:paraId="5C50C5E8" w14:textId="1B850323" w:rsidR="00A81445" w:rsidRPr="00D21DB5" w:rsidRDefault="00D21DB5">
      <w:r>
        <w:t>__________________________________________________________________________________________________</w:t>
      </w:r>
    </w:p>
    <w:p w14:paraId="60526D3C" w14:textId="1DA42C9B" w:rsidR="008C1084" w:rsidRDefault="008F5B29">
      <w:r>
        <w:rPr>
          <w:rFonts w:ascii="Arial Black" w:hAnsi="Arial Black"/>
          <w:noProof/>
          <w:sz w:val="52"/>
          <w:szCs w:val="52"/>
        </w:rPr>
        <w:lastRenderedPageBreak/>
        <w:t>Is it a Claim?</w:t>
      </w:r>
    </w:p>
    <w:p w14:paraId="553591E7" w14:textId="77777777" w:rsidR="008C1084" w:rsidRDefault="008C1084">
      <w:r>
        <w:t>……………………………………………………………………………………………………………………………………………………………………………………………</w:t>
      </w:r>
    </w:p>
    <w:p w14:paraId="032B3578" w14:textId="77777777" w:rsidR="008C1084" w:rsidRDefault="008C1084"/>
    <w:p w14:paraId="2BAEFB4F" w14:textId="77777777" w:rsidR="008C1084" w:rsidRPr="00DB397A" w:rsidRDefault="008C1084" w:rsidP="008C1084">
      <w:pPr>
        <w:jc w:val="center"/>
        <w:rPr>
          <w:b/>
          <w:sz w:val="52"/>
          <w:szCs w:val="52"/>
        </w:rPr>
      </w:pPr>
      <w:r w:rsidRPr="00DB397A">
        <w:rPr>
          <w:b/>
          <w:sz w:val="52"/>
          <w:szCs w:val="52"/>
        </w:rPr>
        <w:t>Facilitation Notes</w:t>
      </w:r>
    </w:p>
    <w:p w14:paraId="72EBE0D0" w14:textId="77777777" w:rsidR="008C1084" w:rsidRDefault="008C1084" w:rsidP="008C1084">
      <w:pPr>
        <w:sectPr w:rsidR="008C1084" w:rsidSect="00531EC7">
          <w:foot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E1C779C" w14:textId="77777777" w:rsidR="008C1084" w:rsidRPr="002A5EB2" w:rsidRDefault="008C1084" w:rsidP="008C1084">
      <w:pPr>
        <w:rPr>
          <w:b/>
          <w:sz w:val="32"/>
          <w:szCs w:val="32"/>
        </w:rPr>
      </w:pPr>
      <w:r w:rsidRPr="002A5EB2">
        <w:rPr>
          <w:b/>
          <w:sz w:val="32"/>
          <w:szCs w:val="32"/>
        </w:rPr>
        <w:lastRenderedPageBreak/>
        <w:t>Purpose</w:t>
      </w:r>
    </w:p>
    <w:p w14:paraId="052572D1" w14:textId="740CA379" w:rsidR="008C1084" w:rsidRDefault="008C1084" w:rsidP="008C1084">
      <w:r>
        <w:t xml:space="preserve">The purpose of this assessment probe is to elicit </w:t>
      </w:r>
      <w:r w:rsidR="008F5B29">
        <w:t>learners’</w:t>
      </w:r>
      <w:r>
        <w:t xml:space="preserve"> ideas about </w:t>
      </w:r>
      <w:r w:rsidR="008F5B29">
        <w:t>what constitutes a CLAIM in a scientific explanation</w:t>
      </w:r>
      <w:r>
        <w:t>.</w:t>
      </w:r>
      <w:r w:rsidR="00B75D6C">
        <w:t xml:space="preserve"> If these ideas are not uncovered they could prevent </w:t>
      </w:r>
      <w:r w:rsidR="008F5B29">
        <w:t>a learner from fully understanding the CER framework</w:t>
      </w:r>
      <w:r w:rsidR="00B75D6C">
        <w:t>.</w:t>
      </w:r>
    </w:p>
    <w:p w14:paraId="08B278EC" w14:textId="77777777" w:rsidR="00DB397A" w:rsidRDefault="00DB397A" w:rsidP="008C1084"/>
    <w:p w14:paraId="3BF497DC" w14:textId="13231398" w:rsidR="00B75D6C" w:rsidRPr="00854087" w:rsidRDefault="00DB397A" w:rsidP="008C1084">
      <w:pPr>
        <w:rPr>
          <w:b/>
          <w:sz w:val="32"/>
          <w:szCs w:val="32"/>
        </w:rPr>
      </w:pPr>
      <w:r>
        <w:rPr>
          <w:b/>
          <w:sz w:val="32"/>
          <w:szCs w:val="32"/>
        </w:rPr>
        <w:t>Explanation</w:t>
      </w:r>
    </w:p>
    <w:tbl>
      <w:tblPr>
        <w:tblStyle w:val="TableGrid"/>
        <w:tblW w:w="5058" w:type="dxa"/>
        <w:tblLayout w:type="fixed"/>
        <w:tblLook w:val="04A0" w:firstRow="1" w:lastRow="0" w:firstColumn="1" w:lastColumn="0" w:noHBand="0" w:noVBand="1"/>
      </w:tblPr>
      <w:tblGrid>
        <w:gridCol w:w="1098"/>
        <w:gridCol w:w="1980"/>
        <w:gridCol w:w="1980"/>
      </w:tblGrid>
      <w:tr w:rsidR="00D21DB5" w:rsidRPr="00A81445" w14:paraId="2EC43318" w14:textId="272171F5" w:rsidTr="00D21DB5">
        <w:trPr>
          <w:trHeight w:val="533"/>
        </w:trPr>
        <w:tc>
          <w:tcPr>
            <w:tcW w:w="1098" w:type="dxa"/>
          </w:tcPr>
          <w:p w14:paraId="1C94F4AE" w14:textId="77777777" w:rsidR="00D21DB5" w:rsidRPr="008F5B29" w:rsidRDefault="00D21DB5" w:rsidP="008F5B29">
            <w:pPr>
              <w:jc w:val="center"/>
              <w:rPr>
                <w:b/>
                <w:sz w:val="18"/>
                <w:szCs w:val="18"/>
              </w:rPr>
            </w:pPr>
            <w:r w:rsidRPr="008F5B29">
              <w:rPr>
                <w:b/>
                <w:sz w:val="18"/>
                <w:szCs w:val="18"/>
              </w:rPr>
              <w:t>Is it a CLAIM? Yes or No</w:t>
            </w:r>
          </w:p>
        </w:tc>
        <w:tc>
          <w:tcPr>
            <w:tcW w:w="1980" w:type="dxa"/>
          </w:tcPr>
          <w:p w14:paraId="197B6AFD" w14:textId="77777777" w:rsidR="00D21DB5" w:rsidRPr="008F5B29" w:rsidRDefault="00D21DB5" w:rsidP="008F5B29">
            <w:pPr>
              <w:jc w:val="center"/>
              <w:rPr>
                <w:b/>
                <w:sz w:val="18"/>
                <w:szCs w:val="18"/>
              </w:rPr>
            </w:pPr>
            <w:r w:rsidRPr="008F5B29">
              <w:rPr>
                <w:b/>
                <w:sz w:val="18"/>
                <w:szCs w:val="18"/>
              </w:rPr>
              <w:t>STATEMENT</w:t>
            </w:r>
          </w:p>
        </w:tc>
        <w:tc>
          <w:tcPr>
            <w:tcW w:w="1980" w:type="dxa"/>
          </w:tcPr>
          <w:p w14:paraId="491D790E" w14:textId="487FD84A" w:rsidR="00D21DB5" w:rsidRPr="008F5B29" w:rsidRDefault="00D21DB5" w:rsidP="008F5B2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Possible feedback</w:t>
            </w:r>
          </w:p>
        </w:tc>
      </w:tr>
      <w:tr w:rsidR="00D21DB5" w14:paraId="6C3005A4" w14:textId="0AB9D8A5" w:rsidTr="00D21DB5">
        <w:trPr>
          <w:trHeight w:val="520"/>
        </w:trPr>
        <w:tc>
          <w:tcPr>
            <w:tcW w:w="1098" w:type="dxa"/>
          </w:tcPr>
          <w:p w14:paraId="37E8E8A0" w14:textId="1EEF6679" w:rsidR="00D21DB5" w:rsidRPr="008F5B29" w:rsidRDefault="00D21DB5" w:rsidP="008F5B29">
            <w:pPr>
              <w:rPr>
                <w:sz w:val="18"/>
                <w:szCs w:val="18"/>
              </w:rPr>
            </w:pPr>
            <w:r w:rsidRPr="008F5B29">
              <w:rPr>
                <w:sz w:val="18"/>
                <w:szCs w:val="18"/>
              </w:rPr>
              <w:t>No</w:t>
            </w:r>
          </w:p>
        </w:tc>
        <w:tc>
          <w:tcPr>
            <w:tcW w:w="1980" w:type="dxa"/>
          </w:tcPr>
          <w:p w14:paraId="7D3111D8" w14:textId="77777777" w:rsidR="00D21DB5" w:rsidRPr="008F5B29" w:rsidRDefault="00D21DB5" w:rsidP="008F5B29">
            <w:pPr>
              <w:rPr>
                <w:sz w:val="18"/>
                <w:szCs w:val="18"/>
              </w:rPr>
            </w:pPr>
            <w:r w:rsidRPr="008F5B29">
              <w:rPr>
                <w:sz w:val="18"/>
                <w:szCs w:val="18"/>
              </w:rPr>
              <w:t>Yes they are.</w:t>
            </w:r>
          </w:p>
          <w:p w14:paraId="5E8695DC" w14:textId="77777777" w:rsidR="00D21DB5" w:rsidRPr="008F5B29" w:rsidRDefault="00D21DB5" w:rsidP="008F5B29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6D09D4B5" w14:textId="77777777" w:rsidR="00D21DB5" w:rsidRDefault="00D21DB5" w:rsidP="008F5B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 more specific</w:t>
            </w:r>
            <w:r w:rsidR="00854087">
              <w:rPr>
                <w:sz w:val="18"/>
                <w:szCs w:val="18"/>
              </w:rPr>
              <w:t>.</w:t>
            </w:r>
          </w:p>
          <w:p w14:paraId="16B8DB28" w14:textId="7372AF99" w:rsidR="00854087" w:rsidRPr="008F5B29" w:rsidRDefault="00854087" w:rsidP="008F5B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claim should </w:t>
            </w:r>
            <w:proofErr w:type="gramStart"/>
            <w:r>
              <w:rPr>
                <w:sz w:val="18"/>
                <w:szCs w:val="18"/>
              </w:rPr>
              <w:t>stand alone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D21DB5" w14:paraId="22E6C9AB" w14:textId="4CBC3D43" w:rsidTr="00D21DB5">
        <w:trPr>
          <w:trHeight w:val="520"/>
        </w:trPr>
        <w:tc>
          <w:tcPr>
            <w:tcW w:w="1098" w:type="dxa"/>
          </w:tcPr>
          <w:p w14:paraId="095553ED" w14:textId="2D32083C" w:rsidR="00D21DB5" w:rsidRPr="008F5B29" w:rsidRDefault="00D21DB5" w:rsidP="008F5B29">
            <w:pPr>
              <w:rPr>
                <w:sz w:val="18"/>
                <w:szCs w:val="18"/>
              </w:rPr>
            </w:pPr>
            <w:r w:rsidRPr="008F5B29">
              <w:rPr>
                <w:sz w:val="18"/>
                <w:szCs w:val="18"/>
              </w:rPr>
              <w:t>Yes</w:t>
            </w:r>
          </w:p>
        </w:tc>
        <w:tc>
          <w:tcPr>
            <w:tcW w:w="1980" w:type="dxa"/>
          </w:tcPr>
          <w:p w14:paraId="29815B94" w14:textId="77777777" w:rsidR="00D21DB5" w:rsidRPr="008F5B29" w:rsidRDefault="00D21DB5" w:rsidP="008F5B29">
            <w:pPr>
              <w:rPr>
                <w:sz w:val="18"/>
                <w:szCs w:val="18"/>
              </w:rPr>
            </w:pPr>
            <w:r w:rsidRPr="008F5B29">
              <w:rPr>
                <w:sz w:val="18"/>
                <w:szCs w:val="18"/>
              </w:rPr>
              <w:t>I think soap and fat are different substances.</w:t>
            </w:r>
          </w:p>
          <w:p w14:paraId="62A3043F" w14:textId="77777777" w:rsidR="00D21DB5" w:rsidRPr="008F5B29" w:rsidRDefault="00D21DB5" w:rsidP="008F5B29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6C8701DD" w14:textId="11C77D91" w:rsidR="00D21DB5" w:rsidRPr="008F5B29" w:rsidRDefault="00854087" w:rsidP="008F5B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Stands alone</w:t>
            </w:r>
          </w:p>
        </w:tc>
      </w:tr>
      <w:tr w:rsidR="00D21DB5" w14:paraId="616DAE6C" w14:textId="125F62EA" w:rsidTr="00D21DB5">
        <w:trPr>
          <w:trHeight w:val="520"/>
        </w:trPr>
        <w:tc>
          <w:tcPr>
            <w:tcW w:w="1098" w:type="dxa"/>
          </w:tcPr>
          <w:p w14:paraId="0AD3645D" w14:textId="2E5BA6A8" w:rsidR="00D21DB5" w:rsidRPr="008F5B29" w:rsidRDefault="00D21DB5" w:rsidP="008F5B29">
            <w:pPr>
              <w:rPr>
                <w:sz w:val="18"/>
                <w:szCs w:val="18"/>
              </w:rPr>
            </w:pPr>
            <w:r w:rsidRPr="008F5B29">
              <w:rPr>
                <w:sz w:val="18"/>
                <w:szCs w:val="18"/>
              </w:rPr>
              <w:t>Yes</w:t>
            </w:r>
          </w:p>
        </w:tc>
        <w:tc>
          <w:tcPr>
            <w:tcW w:w="1980" w:type="dxa"/>
          </w:tcPr>
          <w:p w14:paraId="6ABE02F3" w14:textId="77777777" w:rsidR="00D21DB5" w:rsidRPr="008F5B29" w:rsidRDefault="00D21DB5" w:rsidP="008F5B29">
            <w:pPr>
              <w:rPr>
                <w:sz w:val="18"/>
                <w:szCs w:val="18"/>
              </w:rPr>
            </w:pPr>
            <w:r w:rsidRPr="008F5B29">
              <w:rPr>
                <w:sz w:val="18"/>
                <w:szCs w:val="18"/>
              </w:rPr>
              <w:t xml:space="preserve">Fat and soap </w:t>
            </w:r>
            <w:proofErr w:type="gramStart"/>
            <w:r w:rsidRPr="008F5B29">
              <w:rPr>
                <w:sz w:val="18"/>
                <w:szCs w:val="18"/>
              </w:rPr>
              <w:t>are</w:t>
            </w:r>
            <w:proofErr w:type="gramEnd"/>
            <w:r w:rsidRPr="008F5B29">
              <w:rPr>
                <w:sz w:val="18"/>
                <w:szCs w:val="18"/>
              </w:rPr>
              <w:t xml:space="preserve"> the same thing.</w:t>
            </w:r>
          </w:p>
          <w:p w14:paraId="168402D7" w14:textId="77777777" w:rsidR="00D21DB5" w:rsidRPr="008F5B29" w:rsidRDefault="00D21DB5" w:rsidP="008F5B29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0626693" w14:textId="2D28D641" w:rsidR="00D21DB5" w:rsidRPr="008F5B29" w:rsidRDefault="00854087" w:rsidP="008F5B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 correct, but is in the form of a claim</w:t>
            </w:r>
          </w:p>
        </w:tc>
      </w:tr>
      <w:tr w:rsidR="00D21DB5" w14:paraId="4BBAB5E2" w14:textId="0A05FEC1" w:rsidTr="00D21DB5">
        <w:trPr>
          <w:trHeight w:val="520"/>
        </w:trPr>
        <w:tc>
          <w:tcPr>
            <w:tcW w:w="1098" w:type="dxa"/>
          </w:tcPr>
          <w:p w14:paraId="47C9478A" w14:textId="0D154D4E" w:rsidR="00D21DB5" w:rsidRPr="008F5B29" w:rsidRDefault="00D21DB5" w:rsidP="008F5B29">
            <w:pPr>
              <w:rPr>
                <w:sz w:val="18"/>
                <w:szCs w:val="18"/>
              </w:rPr>
            </w:pPr>
            <w:r w:rsidRPr="008F5B29">
              <w:rPr>
                <w:sz w:val="18"/>
                <w:szCs w:val="18"/>
              </w:rPr>
              <w:t>No</w:t>
            </w:r>
          </w:p>
        </w:tc>
        <w:tc>
          <w:tcPr>
            <w:tcW w:w="1980" w:type="dxa"/>
          </w:tcPr>
          <w:p w14:paraId="0FCA5EF7" w14:textId="77777777" w:rsidR="00D21DB5" w:rsidRPr="008F5B29" w:rsidRDefault="00D21DB5" w:rsidP="008F5B29">
            <w:pPr>
              <w:rPr>
                <w:sz w:val="18"/>
                <w:szCs w:val="18"/>
              </w:rPr>
            </w:pPr>
            <w:r w:rsidRPr="008F5B29">
              <w:rPr>
                <w:sz w:val="18"/>
                <w:szCs w:val="18"/>
              </w:rPr>
              <w:t>No.</w:t>
            </w:r>
          </w:p>
          <w:p w14:paraId="61A9D76F" w14:textId="77777777" w:rsidR="00D21DB5" w:rsidRPr="008F5B29" w:rsidRDefault="00D21DB5" w:rsidP="008F5B29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230AF494" w14:textId="12B04665" w:rsidR="00D21DB5" w:rsidRPr="008F5B29" w:rsidRDefault="00854087" w:rsidP="008F5B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This is not a complete statement. The claim should </w:t>
            </w:r>
            <w:proofErr w:type="gramStart"/>
            <w:r>
              <w:rPr>
                <w:sz w:val="18"/>
                <w:szCs w:val="18"/>
              </w:rPr>
              <w:t>stand alone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D21DB5" w14:paraId="0E548B47" w14:textId="765589A9" w:rsidTr="00D21DB5">
        <w:trPr>
          <w:trHeight w:val="520"/>
        </w:trPr>
        <w:tc>
          <w:tcPr>
            <w:tcW w:w="1098" w:type="dxa"/>
          </w:tcPr>
          <w:p w14:paraId="54E082E8" w14:textId="05436DC0" w:rsidR="00D21DB5" w:rsidRPr="008F5B29" w:rsidRDefault="00D21DB5" w:rsidP="008F5B29">
            <w:pPr>
              <w:rPr>
                <w:sz w:val="18"/>
                <w:szCs w:val="18"/>
              </w:rPr>
            </w:pPr>
            <w:r w:rsidRPr="008F5B29">
              <w:rPr>
                <w:sz w:val="18"/>
                <w:szCs w:val="18"/>
              </w:rPr>
              <w:t xml:space="preserve">No </w:t>
            </w:r>
          </w:p>
        </w:tc>
        <w:tc>
          <w:tcPr>
            <w:tcW w:w="1980" w:type="dxa"/>
          </w:tcPr>
          <w:p w14:paraId="440AD606" w14:textId="77777777" w:rsidR="00D21DB5" w:rsidRPr="008F5B29" w:rsidRDefault="00D21DB5" w:rsidP="008F5B29">
            <w:pPr>
              <w:rPr>
                <w:sz w:val="18"/>
                <w:szCs w:val="18"/>
              </w:rPr>
            </w:pPr>
            <w:r w:rsidRPr="008F5B29">
              <w:rPr>
                <w:sz w:val="18"/>
                <w:szCs w:val="18"/>
              </w:rPr>
              <w:t>Soap is different.</w:t>
            </w:r>
          </w:p>
          <w:p w14:paraId="6EC1728D" w14:textId="77777777" w:rsidR="00D21DB5" w:rsidRPr="008F5B29" w:rsidRDefault="00D21DB5" w:rsidP="008F5B29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4A8F0591" w14:textId="0F894ECF" w:rsidR="00D21DB5" w:rsidRPr="008F5B29" w:rsidRDefault="00854087" w:rsidP="008F5B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 more specific, soap is different than ___</w:t>
            </w:r>
          </w:p>
        </w:tc>
      </w:tr>
      <w:tr w:rsidR="00D21DB5" w14:paraId="299D9F27" w14:textId="6BD5582D" w:rsidTr="00D21DB5">
        <w:trPr>
          <w:trHeight w:val="533"/>
        </w:trPr>
        <w:tc>
          <w:tcPr>
            <w:tcW w:w="1098" w:type="dxa"/>
          </w:tcPr>
          <w:p w14:paraId="5C6FE69A" w14:textId="06D60C03" w:rsidR="00D21DB5" w:rsidRPr="008F5B29" w:rsidRDefault="00D21DB5" w:rsidP="008F5B29">
            <w:pPr>
              <w:rPr>
                <w:sz w:val="18"/>
                <w:szCs w:val="18"/>
              </w:rPr>
            </w:pPr>
            <w:r w:rsidRPr="008F5B29">
              <w:rPr>
                <w:sz w:val="18"/>
                <w:szCs w:val="18"/>
              </w:rPr>
              <w:t>No</w:t>
            </w:r>
          </w:p>
        </w:tc>
        <w:tc>
          <w:tcPr>
            <w:tcW w:w="1980" w:type="dxa"/>
          </w:tcPr>
          <w:p w14:paraId="4BEE8A8B" w14:textId="77777777" w:rsidR="00D21DB5" w:rsidRPr="008F5B29" w:rsidRDefault="00D21DB5" w:rsidP="008F5B29">
            <w:pPr>
              <w:rPr>
                <w:sz w:val="18"/>
                <w:szCs w:val="18"/>
              </w:rPr>
            </w:pPr>
            <w:r w:rsidRPr="008F5B29">
              <w:rPr>
                <w:sz w:val="18"/>
                <w:szCs w:val="18"/>
              </w:rPr>
              <w:t>Fat is not the same thing.</w:t>
            </w:r>
          </w:p>
          <w:p w14:paraId="1945E638" w14:textId="77777777" w:rsidR="00D21DB5" w:rsidRPr="008F5B29" w:rsidRDefault="00D21DB5" w:rsidP="008F5B29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2A4A1A4" w14:textId="59E9B933" w:rsidR="00D21DB5" w:rsidRPr="008F5B29" w:rsidRDefault="00854087" w:rsidP="008540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 more specific, soap is not the same as ___</w:t>
            </w:r>
          </w:p>
        </w:tc>
      </w:tr>
      <w:tr w:rsidR="00D21DB5" w14:paraId="44606B56" w14:textId="30DA14FA" w:rsidTr="00D21DB5">
        <w:trPr>
          <w:trHeight w:val="533"/>
        </w:trPr>
        <w:tc>
          <w:tcPr>
            <w:tcW w:w="1098" w:type="dxa"/>
          </w:tcPr>
          <w:p w14:paraId="2D90969C" w14:textId="77087BDF" w:rsidR="00D21DB5" w:rsidRPr="00D21DB5" w:rsidRDefault="00D21DB5" w:rsidP="008F5B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1980" w:type="dxa"/>
          </w:tcPr>
          <w:p w14:paraId="42028DD8" w14:textId="77777777" w:rsidR="00D21DB5" w:rsidRPr="00D21DB5" w:rsidRDefault="00D21DB5" w:rsidP="00D21DB5">
            <w:pPr>
              <w:rPr>
                <w:sz w:val="18"/>
                <w:szCs w:val="18"/>
              </w:rPr>
            </w:pPr>
            <w:r w:rsidRPr="00D21DB5">
              <w:rPr>
                <w:sz w:val="18"/>
                <w:szCs w:val="18"/>
              </w:rPr>
              <w:t>Fat is yellowish but soap is white.</w:t>
            </w:r>
          </w:p>
          <w:p w14:paraId="1EEEA5EE" w14:textId="77777777" w:rsidR="00D21DB5" w:rsidRPr="00D21DB5" w:rsidRDefault="00D21DB5" w:rsidP="008F5B29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39639329" w14:textId="706042A1" w:rsidR="00D21DB5" w:rsidRPr="00D21DB5" w:rsidRDefault="00854087" w:rsidP="00D21D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There is no claim. This looks like evidence to support a claim.</w:t>
            </w:r>
          </w:p>
        </w:tc>
      </w:tr>
    </w:tbl>
    <w:p w14:paraId="3172AA5D" w14:textId="77777777" w:rsidR="00624F25" w:rsidRDefault="00624F25" w:rsidP="008C1084"/>
    <w:p w14:paraId="16FE8AA7" w14:textId="18251F58" w:rsidR="00EA628B" w:rsidRDefault="00D21DB5" w:rsidP="008C1084">
      <w:r>
        <w:t>There could be some confusion about the 3</w:t>
      </w:r>
      <w:r w:rsidRPr="00D21DB5">
        <w:rPr>
          <w:vertAlign w:val="superscript"/>
        </w:rPr>
        <w:t>rd</w:t>
      </w:r>
      <w:r>
        <w:t xml:space="preserve"> statement since this is not a CORRECT claim, however it is written in the form of a claim. This probe is intended to uncover ideas about what constitutes a claim, not whether a claim is correct or incorrect.</w:t>
      </w:r>
    </w:p>
    <w:p w14:paraId="3E19EC7B" w14:textId="77777777" w:rsidR="00CE0A9C" w:rsidRDefault="00CE0A9C" w:rsidP="008C1084">
      <w:pPr>
        <w:rPr>
          <w:b/>
          <w:sz w:val="32"/>
          <w:szCs w:val="32"/>
        </w:rPr>
      </w:pPr>
    </w:p>
    <w:p w14:paraId="0391ECED" w14:textId="418728BF" w:rsidR="00624F25" w:rsidRPr="0064556D" w:rsidRDefault="00BF5FF4" w:rsidP="008C1084">
      <w:pPr>
        <w:rPr>
          <w:b/>
          <w:sz w:val="32"/>
          <w:szCs w:val="32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FAE78B" wp14:editId="4BF4C2C8">
                <wp:simplePos x="0" y="0"/>
                <wp:positionH relativeFrom="column">
                  <wp:posOffset>3657600</wp:posOffset>
                </wp:positionH>
                <wp:positionV relativeFrom="paragraph">
                  <wp:posOffset>-2540</wp:posOffset>
                </wp:positionV>
                <wp:extent cx="2971800" cy="1371600"/>
                <wp:effectExtent l="0" t="0" r="254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3716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E5A9F9" w14:textId="77777777" w:rsidR="00BF5FF4" w:rsidRDefault="00BF5FF4" w:rsidP="00BF5FF4">
                            <w:r>
                              <w:t xml:space="preserve">Created by Kirk Robbins </w:t>
                            </w:r>
                          </w:p>
                          <w:p w14:paraId="68B69B22" w14:textId="77777777" w:rsidR="00BF5FF4" w:rsidRDefault="00BF5FF4" w:rsidP="00BF5FF4">
                            <w:hyperlink r:id="rId10" w:history="1">
                              <w:r w:rsidRPr="00220F7F">
                                <w:rPr>
                                  <w:rStyle w:val="Hyperlink"/>
                                </w:rPr>
                                <w:t>robbinsk2@comcast.net</w:t>
                              </w:r>
                            </w:hyperlink>
                          </w:p>
                          <w:p w14:paraId="406A53D9" w14:textId="77777777" w:rsidR="00BF5FF4" w:rsidRDefault="00BF5FF4" w:rsidP="00BF5FF4">
                            <w:hyperlink r:id="rId11" w:history="1">
                              <w:proofErr w:type="gramStart"/>
                              <w:r w:rsidRPr="00BF5FF4">
                                <w:rPr>
                                  <w:rStyle w:val="Hyperlink"/>
                                </w:rPr>
                                <w:t>teachscience4all.wordpress.com</w:t>
                              </w:r>
                              <w:proofErr w:type="gramEnd"/>
                            </w:hyperlink>
                          </w:p>
                          <w:p w14:paraId="4A1F8645" w14:textId="77777777" w:rsidR="00BF5FF4" w:rsidRDefault="00BF5FF4" w:rsidP="00BF5FF4"/>
                          <w:p w14:paraId="366EE81F" w14:textId="153C54FA" w:rsidR="00BF5FF4" w:rsidRDefault="00BF5FF4" w:rsidP="00BF5FF4">
                            <w:r>
                              <w:t xml:space="preserve">Based on the Formative Assessment Probe framework developed by Page </w:t>
                            </w:r>
                            <w:proofErr w:type="spellStart"/>
                            <w:r>
                              <w:t>Keeley</w:t>
                            </w:r>
                            <w:proofErr w:type="spellEnd"/>
                            <w:r>
                              <w:t xml:space="preserve"> in her </w:t>
                            </w:r>
                            <w:hyperlink r:id="rId12" w:history="1">
                              <w:r w:rsidRPr="00BF5FF4">
                                <w:rPr>
                                  <w:rStyle w:val="Hyperlink"/>
                                </w:rPr>
                                <w:t>Uncovering Student Ideas in Science</w:t>
                              </w:r>
                            </w:hyperlink>
                            <w:r>
                              <w:t xml:space="preserve"> series </w:t>
                            </w:r>
                          </w:p>
                          <w:p w14:paraId="626864DC" w14:textId="77777777" w:rsidR="00BF5FF4" w:rsidRDefault="00BF5F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in;margin-top:-.15pt;width:234pt;height:10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" fillcolor="white [3201]" strokecolor="black [3200]" strokeweight="2pt">
                <v:textbox>
                  <w:txbxContent>
                    <w:p w14:paraId="3FE5A9F9" w14:textId="77777777" w:rsidR="00BF5FF4" w:rsidRDefault="00BF5FF4" w:rsidP="00BF5FF4">
                      <w:r>
                        <w:t xml:space="preserve">Created by Kirk Robbins </w:t>
                      </w:r>
                    </w:p>
                    <w:p w14:paraId="68B69B22" w14:textId="77777777" w:rsidR="00BF5FF4" w:rsidRDefault="00BF5FF4" w:rsidP="00BF5FF4">
                      <w:hyperlink r:id="rId13" w:history="1">
                        <w:r w:rsidRPr="00220F7F">
                          <w:rPr>
                            <w:rStyle w:val="Hyperlink"/>
                          </w:rPr>
                          <w:t>robbinsk2@comcast.net</w:t>
                        </w:r>
                      </w:hyperlink>
                    </w:p>
                    <w:p w14:paraId="406A53D9" w14:textId="77777777" w:rsidR="00BF5FF4" w:rsidRDefault="00BF5FF4" w:rsidP="00BF5FF4">
                      <w:hyperlink r:id="rId14" w:history="1">
                        <w:proofErr w:type="gramStart"/>
                        <w:r w:rsidRPr="00BF5FF4">
                          <w:rPr>
                            <w:rStyle w:val="Hyperlink"/>
                          </w:rPr>
                          <w:t>teachscience4all.wordpress.com</w:t>
                        </w:r>
                        <w:proofErr w:type="gramEnd"/>
                      </w:hyperlink>
                    </w:p>
                    <w:p w14:paraId="4A1F8645" w14:textId="77777777" w:rsidR="00BF5FF4" w:rsidRDefault="00BF5FF4" w:rsidP="00BF5FF4"/>
                    <w:p w14:paraId="366EE81F" w14:textId="153C54FA" w:rsidR="00BF5FF4" w:rsidRDefault="00BF5FF4" w:rsidP="00BF5FF4">
                      <w:r>
                        <w:t xml:space="preserve">Based on the Formative Assessment Probe framework developed by Page </w:t>
                      </w:r>
                      <w:proofErr w:type="spellStart"/>
                      <w:r>
                        <w:t>Keeley</w:t>
                      </w:r>
                      <w:proofErr w:type="spellEnd"/>
                      <w:r>
                        <w:t xml:space="preserve"> in her </w:t>
                      </w:r>
                      <w:hyperlink r:id="rId15" w:history="1">
                        <w:r w:rsidRPr="00BF5FF4">
                          <w:rPr>
                            <w:rStyle w:val="Hyperlink"/>
                          </w:rPr>
                          <w:t>Uncovering Student Ideas in Science</w:t>
                        </w:r>
                      </w:hyperlink>
                      <w:r>
                        <w:t xml:space="preserve"> series </w:t>
                      </w:r>
                    </w:p>
                    <w:p w14:paraId="626864DC" w14:textId="77777777" w:rsidR="00BF5FF4" w:rsidRDefault="00BF5FF4"/>
                  </w:txbxContent>
                </v:textbox>
                <w10:wrap type="square"/>
              </v:shape>
            </w:pict>
          </mc:Fallback>
        </mc:AlternateContent>
      </w:r>
      <w:r w:rsidR="00624F25" w:rsidRPr="0064556D">
        <w:rPr>
          <w:b/>
          <w:sz w:val="32"/>
          <w:szCs w:val="32"/>
        </w:rPr>
        <w:t>Facilitation Considerations</w:t>
      </w:r>
    </w:p>
    <w:p w14:paraId="103AE318" w14:textId="2DB2DAF8" w:rsidR="00EA628B" w:rsidRDefault="00624F25" w:rsidP="008C1084">
      <w:r>
        <w:t xml:space="preserve">This probe is a </w:t>
      </w:r>
      <w:r w:rsidR="00D10FFF">
        <w:t xml:space="preserve">Formative Assessment Classroom Technique (FACT) </w:t>
      </w:r>
      <w:r w:rsidR="0064556D">
        <w:t xml:space="preserve">called a </w:t>
      </w:r>
      <w:r w:rsidR="0064556D" w:rsidRPr="006D104E">
        <w:rPr>
          <w:i/>
        </w:rPr>
        <w:t>Justified List</w:t>
      </w:r>
      <w:r w:rsidR="0064556D">
        <w:t xml:space="preserve">. </w:t>
      </w:r>
      <w:r>
        <w:t xml:space="preserve">It begins with a statement about </w:t>
      </w:r>
      <w:r w:rsidR="005B3BE5">
        <w:t>a</w:t>
      </w:r>
      <w:r>
        <w:t xml:space="preserve"> concept</w:t>
      </w:r>
      <w:r w:rsidR="0064556D">
        <w:t xml:space="preserve">.  Examples that fit (or possibly do not fit) the statement are listed.  </w:t>
      </w:r>
      <w:r w:rsidR="00D21DB5">
        <w:t>Learners</w:t>
      </w:r>
      <w:r w:rsidR="0064556D">
        <w:t xml:space="preserve"> check off the items on the list </w:t>
      </w:r>
      <w:r w:rsidR="00D10FFF">
        <w:t>and provide justification explaining their rule or reasons for their selections.</w:t>
      </w:r>
      <w:r w:rsidR="00EA628B">
        <w:t xml:space="preserve">  </w:t>
      </w:r>
      <w:r w:rsidR="00F1575C">
        <w:t>This assessment probe</w:t>
      </w:r>
      <w:r w:rsidR="00EA628B">
        <w:t xml:space="preserve"> can also be used to provide an </w:t>
      </w:r>
      <w:r w:rsidR="00EA628B">
        <w:lastRenderedPageBreak/>
        <w:t xml:space="preserve">opportunity for </w:t>
      </w:r>
      <w:r w:rsidR="00D21DB5">
        <w:t>learner</w:t>
      </w:r>
      <w:r w:rsidR="00EA628B">
        <w:t xml:space="preserve">s to engage in the ideas on the list and modify their </w:t>
      </w:r>
      <w:r w:rsidR="00CE0A9C">
        <w:t>thinking</w:t>
      </w:r>
      <w:r w:rsidR="00EA628B">
        <w:t xml:space="preserve"> based on new evidence or research.</w:t>
      </w:r>
    </w:p>
    <w:p w14:paraId="6DCF384C" w14:textId="77777777" w:rsidR="008D423D" w:rsidRDefault="008D423D" w:rsidP="008C1084">
      <w:pPr>
        <w:rPr>
          <w:b/>
        </w:rPr>
      </w:pPr>
    </w:p>
    <w:p w14:paraId="6F1B5258" w14:textId="77777777" w:rsidR="00EA628B" w:rsidRPr="00971921" w:rsidRDefault="009A4DAF" w:rsidP="008C1084">
      <w:pPr>
        <w:rPr>
          <w:b/>
        </w:rPr>
      </w:pPr>
      <w:bookmarkStart w:id="0" w:name="_GoBack"/>
      <w:bookmarkEnd w:id="0"/>
      <w:r w:rsidRPr="00971921">
        <w:rPr>
          <w:b/>
        </w:rPr>
        <w:t>Misconceptions</w:t>
      </w:r>
    </w:p>
    <w:p w14:paraId="0632E8DE" w14:textId="522E7CED" w:rsidR="00607F44" w:rsidRPr="00573B75" w:rsidRDefault="00D21DB5" w:rsidP="008C1084">
      <w:r>
        <w:t>Learner</w:t>
      </w:r>
      <w:r w:rsidR="00573B75">
        <w:t xml:space="preserve">s may have a variety of misconceptions regarding </w:t>
      </w:r>
      <w:r>
        <w:t xml:space="preserve">the term CLAIM and what is an adequate </w:t>
      </w:r>
      <w:r w:rsidR="00CD412C">
        <w:t>representation of</w:t>
      </w:r>
      <w:r>
        <w:t xml:space="preserve"> a CLAIM.</w:t>
      </w:r>
      <w:r w:rsidR="005B3BE5">
        <w:t xml:space="preserve"> </w:t>
      </w:r>
      <w:r>
        <w:t xml:space="preserve">The examples in the probe represent a range of common </w:t>
      </w:r>
      <w:r w:rsidR="00BF5FF4">
        <w:t>attempts</w:t>
      </w:r>
      <w:r>
        <w:t xml:space="preserve"> made when writing a CLAIM as part of a scientific explanation.</w:t>
      </w:r>
    </w:p>
    <w:p w14:paraId="6A1C3987" w14:textId="77777777" w:rsidR="005B3BE5" w:rsidRDefault="005B3BE5" w:rsidP="008C1084">
      <w:pPr>
        <w:rPr>
          <w:b/>
        </w:rPr>
      </w:pPr>
    </w:p>
    <w:p w14:paraId="57D7E8AD" w14:textId="77777777" w:rsidR="005B3BE5" w:rsidRDefault="005B3BE5" w:rsidP="008C1084">
      <w:pPr>
        <w:rPr>
          <w:b/>
        </w:rPr>
      </w:pPr>
    </w:p>
    <w:p w14:paraId="11061FA0" w14:textId="77777777" w:rsidR="009A4DAF" w:rsidRPr="00971921" w:rsidRDefault="009A4DAF" w:rsidP="008C1084">
      <w:pPr>
        <w:rPr>
          <w:b/>
        </w:rPr>
      </w:pPr>
      <w:r w:rsidRPr="00971921">
        <w:rPr>
          <w:b/>
        </w:rPr>
        <w:t>Administering the Probe</w:t>
      </w:r>
    </w:p>
    <w:p w14:paraId="32F7EA62" w14:textId="4B397A75" w:rsidR="00CE0A9C" w:rsidRDefault="009A4DAF" w:rsidP="008C1084">
      <w:r>
        <w:t xml:space="preserve">This probe is best used at the beginning of </w:t>
      </w:r>
      <w:r w:rsidR="00CD412C">
        <w:t>instruction on a CER framework OR just after some initial instruction.</w:t>
      </w:r>
      <w:r w:rsidR="00971921">
        <w:t xml:space="preserve"> </w:t>
      </w:r>
      <w:r w:rsidR="00CD412C">
        <w:t>Learner</w:t>
      </w:r>
      <w:r w:rsidR="00971921">
        <w:t xml:space="preserve">s should be encouraged to share their choices and thinking with a partner. The </w:t>
      </w:r>
      <w:r w:rsidR="00CD412C">
        <w:t>teacher</w:t>
      </w:r>
      <w:r w:rsidR="00971921">
        <w:t xml:space="preserve"> should circulate around the room to observe the </w:t>
      </w:r>
      <w:r w:rsidR="00CD412C">
        <w:t>responses</w:t>
      </w:r>
      <w:r w:rsidR="00971921">
        <w:t xml:space="preserve">, and the conversation </w:t>
      </w:r>
      <w:r w:rsidR="00CE0A9C">
        <w:t xml:space="preserve">occurring between </w:t>
      </w:r>
      <w:r w:rsidR="00CD412C">
        <w:t>partners. Use this information to inform your ongoing instruction on the CER framework.</w:t>
      </w:r>
      <w:r w:rsidR="00CE0A9C">
        <w:t xml:space="preserve"> </w:t>
      </w:r>
    </w:p>
    <w:p w14:paraId="6BE78059" w14:textId="77777777" w:rsidR="005B3BE5" w:rsidRDefault="005B3BE5" w:rsidP="008C1084"/>
    <w:p w14:paraId="6B885738" w14:textId="05FAC998" w:rsidR="00CD412C" w:rsidRDefault="00CD412C" w:rsidP="008C1084">
      <w:r>
        <w:t>It is recommended to immediately use this probe to debrief as a whole class</w:t>
      </w:r>
      <w:r w:rsidR="00971921">
        <w:t xml:space="preserve">.  </w:t>
      </w:r>
      <w:r>
        <w:t xml:space="preserve">Are </w:t>
      </w:r>
      <w:r w:rsidR="00BF5FF4">
        <w:t>students</w:t>
      </w:r>
      <w:r>
        <w:t xml:space="preserve"> noticing what differentiates a claim from a non-claim? Do students have good feedback for the statements that are not CLAIMS? </w:t>
      </w:r>
    </w:p>
    <w:p w14:paraId="2B33D2DD" w14:textId="1D993486" w:rsidR="009A4DAF" w:rsidRDefault="009A4DAF" w:rsidP="008C1084"/>
    <w:p w14:paraId="6A53B73C" w14:textId="77777777" w:rsidR="001E0495" w:rsidRPr="001E0495" w:rsidRDefault="001E0495" w:rsidP="008C1084">
      <w:pPr>
        <w:rPr>
          <w:b/>
          <w:sz w:val="32"/>
          <w:szCs w:val="32"/>
        </w:rPr>
      </w:pPr>
      <w:r w:rsidRPr="001E0495">
        <w:rPr>
          <w:b/>
          <w:sz w:val="32"/>
          <w:szCs w:val="32"/>
        </w:rPr>
        <w:t>References</w:t>
      </w:r>
    </w:p>
    <w:p w14:paraId="54CCC2E8" w14:textId="7B2D40BF" w:rsidR="000F311F" w:rsidRDefault="00CD412C" w:rsidP="008C1084">
      <w:r w:rsidRPr="00BF5FF4">
        <w:rPr>
          <w:i/>
        </w:rPr>
        <w:t>Supporting Grade 5-8 Students in Constructing Explanations in Science</w:t>
      </w:r>
      <w:r>
        <w:t xml:space="preserve">, McNeill &amp; </w:t>
      </w:r>
      <w:proofErr w:type="spellStart"/>
      <w:r>
        <w:t>Krajcik</w:t>
      </w:r>
      <w:proofErr w:type="spellEnd"/>
      <w:r>
        <w:t xml:space="preserve"> (2011)</w:t>
      </w:r>
    </w:p>
    <w:p w14:paraId="1219CC7C" w14:textId="1ECDBD7E" w:rsidR="00CD412C" w:rsidRDefault="00BF5FF4" w:rsidP="008C1084">
      <w:hyperlink r:id="rId16" w:history="1">
        <w:r w:rsidR="00C612BC" w:rsidRPr="00BC73F2">
          <w:rPr>
            <w:rStyle w:val="Hyperlink"/>
          </w:rPr>
          <w:t>http://books.google.com/books/about/Supporting_Grade_5_8_Students_in_Constru.html?id=_PzIbwAACAAJ</w:t>
        </w:r>
      </w:hyperlink>
    </w:p>
    <w:p w14:paraId="3E10E25C" w14:textId="74D4AE33" w:rsidR="00CE0A9C" w:rsidRPr="00640270" w:rsidRDefault="00CE0A9C" w:rsidP="008C1084">
      <w:pPr>
        <w:rPr>
          <w:i/>
        </w:rPr>
      </w:pPr>
    </w:p>
    <w:sectPr w:rsidR="00CE0A9C" w:rsidRPr="00640270" w:rsidSect="008C1084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5538F" w14:textId="77777777" w:rsidR="00CD412C" w:rsidRDefault="00CD412C" w:rsidP="005C7B21">
      <w:r>
        <w:separator/>
      </w:r>
    </w:p>
  </w:endnote>
  <w:endnote w:type="continuationSeparator" w:id="0">
    <w:p w14:paraId="67678FC7" w14:textId="77777777" w:rsidR="00CD412C" w:rsidRDefault="00CD412C" w:rsidP="005C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 MT"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7897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662EB1" w14:textId="77777777" w:rsidR="00CD412C" w:rsidRDefault="00CD412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5F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D19F7DF" w14:textId="77777777" w:rsidR="00CD412C" w:rsidRPr="008C1084" w:rsidRDefault="00CD412C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CC766" w14:textId="77777777" w:rsidR="00CD412C" w:rsidRDefault="00CD412C" w:rsidP="005C7B21">
      <w:r>
        <w:separator/>
      </w:r>
    </w:p>
  </w:footnote>
  <w:footnote w:type="continuationSeparator" w:id="0">
    <w:p w14:paraId="7902F3C9" w14:textId="77777777" w:rsidR="00CD412C" w:rsidRDefault="00CD412C" w:rsidP="005C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1A35"/>
    <w:multiLevelType w:val="hybridMultilevel"/>
    <w:tmpl w:val="52421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0F4A82"/>
    <w:multiLevelType w:val="hybridMultilevel"/>
    <w:tmpl w:val="2202FFE2"/>
    <w:lvl w:ilvl="0" w:tplc="671C169E">
      <w:start w:val="1"/>
      <w:numFmt w:val="bullet"/>
      <w:lvlText w:val=""/>
      <w:lvlJc w:val="left"/>
      <w:pPr>
        <w:ind w:left="360" w:hanging="360"/>
      </w:pPr>
      <w:rPr>
        <w:rFonts w:ascii="Symbol MT" w:hAnsi="Symbol MT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1D3122"/>
    <w:multiLevelType w:val="hybridMultilevel"/>
    <w:tmpl w:val="4210B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EC7"/>
    <w:rsid w:val="00013D7F"/>
    <w:rsid w:val="000B127A"/>
    <w:rsid w:val="000E2E42"/>
    <w:rsid w:val="000F311F"/>
    <w:rsid w:val="001062E8"/>
    <w:rsid w:val="00162688"/>
    <w:rsid w:val="001801BB"/>
    <w:rsid w:val="001B046D"/>
    <w:rsid w:val="001B170C"/>
    <w:rsid w:val="001C7D0E"/>
    <w:rsid w:val="001D4077"/>
    <w:rsid w:val="001D7717"/>
    <w:rsid w:val="001E0495"/>
    <w:rsid w:val="002749EA"/>
    <w:rsid w:val="002A5EB2"/>
    <w:rsid w:val="00312A18"/>
    <w:rsid w:val="00317A4C"/>
    <w:rsid w:val="00322474"/>
    <w:rsid w:val="00457DCE"/>
    <w:rsid w:val="004A6366"/>
    <w:rsid w:val="00531EC7"/>
    <w:rsid w:val="005611E9"/>
    <w:rsid w:val="00573B75"/>
    <w:rsid w:val="005B3BE5"/>
    <w:rsid w:val="005C7B21"/>
    <w:rsid w:val="00607F44"/>
    <w:rsid w:val="00624F25"/>
    <w:rsid w:val="00640270"/>
    <w:rsid w:val="0064556D"/>
    <w:rsid w:val="00663629"/>
    <w:rsid w:val="006A5100"/>
    <w:rsid w:val="006D104E"/>
    <w:rsid w:val="00735437"/>
    <w:rsid w:val="00854087"/>
    <w:rsid w:val="008B451C"/>
    <w:rsid w:val="008C1084"/>
    <w:rsid w:val="008D423D"/>
    <w:rsid w:val="008F5B29"/>
    <w:rsid w:val="00942A69"/>
    <w:rsid w:val="009635F3"/>
    <w:rsid w:val="00971921"/>
    <w:rsid w:val="009A4DAF"/>
    <w:rsid w:val="00A15EA1"/>
    <w:rsid w:val="00A81445"/>
    <w:rsid w:val="00B615C3"/>
    <w:rsid w:val="00B75D6C"/>
    <w:rsid w:val="00BF5FF4"/>
    <w:rsid w:val="00C612BC"/>
    <w:rsid w:val="00CD412C"/>
    <w:rsid w:val="00CE0A9C"/>
    <w:rsid w:val="00D10FFF"/>
    <w:rsid w:val="00D21DB5"/>
    <w:rsid w:val="00D31285"/>
    <w:rsid w:val="00D32ED2"/>
    <w:rsid w:val="00DB397A"/>
    <w:rsid w:val="00DC15EF"/>
    <w:rsid w:val="00DC1BC4"/>
    <w:rsid w:val="00E533E5"/>
    <w:rsid w:val="00E556A6"/>
    <w:rsid w:val="00EA628B"/>
    <w:rsid w:val="00F1575C"/>
    <w:rsid w:val="00F8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ADD4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E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7B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B21"/>
  </w:style>
  <w:style w:type="paragraph" w:styleId="Footer">
    <w:name w:val="footer"/>
    <w:basedOn w:val="Normal"/>
    <w:link w:val="FooterChar"/>
    <w:uiPriority w:val="99"/>
    <w:unhideWhenUsed/>
    <w:rsid w:val="005C7B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7B21"/>
  </w:style>
  <w:style w:type="character" w:styleId="Hyperlink">
    <w:name w:val="Hyperlink"/>
    <w:basedOn w:val="DefaultParagraphFont"/>
    <w:uiPriority w:val="99"/>
    <w:unhideWhenUsed/>
    <w:rsid w:val="00A15E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14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E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7B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B21"/>
  </w:style>
  <w:style w:type="paragraph" w:styleId="Footer">
    <w:name w:val="footer"/>
    <w:basedOn w:val="Normal"/>
    <w:link w:val="FooterChar"/>
    <w:uiPriority w:val="99"/>
    <w:unhideWhenUsed/>
    <w:rsid w:val="005C7B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7B21"/>
  </w:style>
  <w:style w:type="character" w:styleId="Hyperlink">
    <w:name w:val="Hyperlink"/>
    <w:basedOn w:val="DefaultParagraphFont"/>
    <w:uiPriority w:val="99"/>
    <w:unhideWhenUsed/>
    <w:rsid w:val="00A15EA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14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teachscience4all.wordpress.com/" TargetMode="External"/><Relationship Id="rId12" Type="http://schemas.openxmlformats.org/officeDocument/2006/relationships/hyperlink" Target="http://uncoveringstudentideas.org/" TargetMode="External"/><Relationship Id="rId13" Type="http://schemas.openxmlformats.org/officeDocument/2006/relationships/hyperlink" Target="mailto:robbinsk2@comcast.net" TargetMode="External"/><Relationship Id="rId14" Type="http://schemas.openxmlformats.org/officeDocument/2006/relationships/hyperlink" Target="http://teachscience4all.wordpress.com/" TargetMode="External"/><Relationship Id="rId15" Type="http://schemas.openxmlformats.org/officeDocument/2006/relationships/hyperlink" Target="http://uncoveringstudentideas.org/" TargetMode="External"/><Relationship Id="rId16" Type="http://schemas.openxmlformats.org/officeDocument/2006/relationships/hyperlink" Target="http://books.google.com/books/about/Supporting_Grade_5_8_Students_in_Constru.html?id=_PzIbwAACAAJ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hyperlink" Target="mailto:robbinsk2@comcast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683</Words>
  <Characters>3897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ESD 105</Company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Brown</dc:creator>
  <cp:lastModifiedBy>Kirk Robbins</cp:lastModifiedBy>
  <cp:revision>7</cp:revision>
  <cp:lastPrinted>2011-02-24T21:30:00Z</cp:lastPrinted>
  <dcterms:created xsi:type="dcterms:W3CDTF">2012-11-08T00:10:00Z</dcterms:created>
  <dcterms:modified xsi:type="dcterms:W3CDTF">2012-11-15T23:14:00Z</dcterms:modified>
</cp:coreProperties>
</file>